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64" w:rsidRDefault="00796364" w:rsidP="00796364">
      <w:pPr>
        <w:shd w:val="clear" w:color="auto" w:fill="FFFFFF"/>
        <w:spacing w:before="100" w:beforeAutospacing="1" w:after="100" w:afterAutospacing="1" w:line="1040" w:lineRule="atLeast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ru-RU"/>
        </w:rPr>
      </w:pPr>
      <w:r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>З</w:t>
      </w:r>
      <w:r w:rsidRPr="00796364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>аполнени</w:t>
      </w:r>
      <w:r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>е</w:t>
      </w:r>
      <w:r w:rsidRPr="00796364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 xml:space="preserve"> Испанского разрешения</w:t>
      </w:r>
    </w:p>
    <w:p w:rsidR="00796364" w:rsidRPr="00796364" w:rsidRDefault="00796364" w:rsidP="00796364">
      <w:pPr>
        <w:shd w:val="clear" w:color="auto" w:fill="FFFFFF"/>
        <w:spacing w:before="100" w:beforeAutospacing="1" w:after="100" w:afterAutospacing="1" w:line="1040" w:lineRule="atLeast"/>
        <w:outlineLvl w:val="0"/>
        <w:rPr>
          <w:rFonts w:ascii="Segoe UI" w:eastAsia="Times New Roman" w:hAnsi="Segoe UI" w:cs="Segoe UI"/>
          <w:b/>
          <w:kern w:val="36"/>
          <w:sz w:val="40"/>
          <w:szCs w:val="48"/>
          <w:lang w:eastAsia="ru-RU"/>
        </w:rPr>
      </w:pPr>
      <w:r w:rsidRPr="00796364">
        <w:rPr>
          <w:rFonts w:ascii="Segoe UI" w:eastAsia="Times New Roman" w:hAnsi="Segoe UI" w:cs="Segoe UI"/>
          <w:b/>
          <w:kern w:val="36"/>
          <w:szCs w:val="48"/>
          <w:lang w:eastAsia="ru-RU"/>
        </w:rPr>
        <w:t>Лицевая сторона</w:t>
      </w:r>
      <w:r w:rsidRPr="00796364">
        <w:rPr>
          <w:rFonts w:ascii="Segoe UI" w:eastAsia="Times New Roman" w:hAnsi="Segoe UI" w:cs="Segoe UI"/>
          <w:b/>
          <w:kern w:val="36"/>
          <w:sz w:val="40"/>
          <w:szCs w:val="48"/>
          <w:lang w:eastAsia="ru-RU"/>
        </w:rPr>
        <w:t xml:space="preserve"> </w:t>
      </w:r>
    </w:p>
    <w:p w:rsidR="00796364" w:rsidRPr="00796364" w:rsidRDefault="00796364" w:rsidP="0079636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>По мере</w:t>
      </w:r>
      <w:bookmarkStart w:id="0" w:name="_GoBack"/>
      <w:bookmarkEnd w:id="0"/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 xml:space="preserve"> строк заполняем</w:t>
      </w:r>
    </w:p>
    <w:p w:rsidR="00796364" w:rsidRPr="00796364" w:rsidRDefault="00796364" w:rsidP="0079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>- Начальную страну маршрута (погрузки) и страну назначения (выгрузки). На нашем примере это </w:t>
      </w:r>
      <w:r w:rsidRPr="00796364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RUS</w:t>
      </w:r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> - </w:t>
      </w:r>
      <w:r w:rsidRPr="00796364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E</w:t>
      </w:r>
    </w:p>
    <w:p w:rsidR="00796364" w:rsidRPr="00796364" w:rsidRDefault="00796364" w:rsidP="0079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 xml:space="preserve">- Буквенное </w:t>
      </w:r>
      <w:proofErr w:type="spellStart"/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>отображние</w:t>
      </w:r>
      <w:proofErr w:type="spellEnd"/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 xml:space="preserve"> стран транзита </w:t>
      </w:r>
      <w:r w:rsidRPr="00796364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BY,</w:t>
      </w:r>
      <w:proofErr w:type="gramStart"/>
      <w:r w:rsidRPr="00796364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PL,D</w:t>
      </w:r>
      <w:proofErr w:type="gramEnd"/>
      <w:r w:rsidRPr="00796364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,F,E</w:t>
      </w:r>
    </w:p>
    <w:p w:rsidR="00796364" w:rsidRPr="00796364" w:rsidRDefault="00796364" w:rsidP="0079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>- Дата получения водителем данного разрешения по </w:t>
      </w:r>
      <w:r w:rsidRPr="00796364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31 января следующего года</w:t>
      </w:r>
    </w:p>
    <w:p w:rsidR="00796364" w:rsidRDefault="00796364" w:rsidP="00796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>- Информацию о месте и дате выдачи данного разрешения. Компетентный орган по выдаче разрешений - это головной офис АСМАП в Москве. Соответственно заполняем </w:t>
      </w:r>
      <w:proofErr w:type="spellStart"/>
      <w:r w:rsidRPr="00796364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Moscou</w:t>
      </w:r>
      <w:proofErr w:type="spellEnd"/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>, а дата проставляется сотрудником АСМАП при выдаче разрешения</w:t>
      </w:r>
      <w:r>
        <w:rPr>
          <w:rFonts w:ascii="Segoe UI" w:eastAsia="Times New Roman" w:hAnsi="Segoe UI" w:cs="Segoe UI"/>
          <w:sz w:val="23"/>
          <w:szCs w:val="23"/>
          <w:lang w:eastAsia="ru-RU"/>
        </w:rPr>
        <w:t>.</w:t>
      </w:r>
    </w:p>
    <w:p w:rsidR="00796364" w:rsidRDefault="00796364" w:rsidP="0079636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</w:p>
    <w:p w:rsidR="00796364" w:rsidRPr="00796364" w:rsidRDefault="00796364" w:rsidP="0079636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467350" cy="773102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n_text_front-min-m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73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364" w:rsidRDefault="00796364" w:rsidP="00796364">
      <w:pPr>
        <w:shd w:val="clear" w:color="auto" w:fill="FFFFFF"/>
        <w:spacing w:before="100" w:beforeAutospacing="1" w:after="100" w:afterAutospacing="1" w:line="1040" w:lineRule="atLeast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ru-RU"/>
        </w:rPr>
      </w:pPr>
    </w:p>
    <w:p w:rsidR="00796364" w:rsidRDefault="00796364">
      <w:pPr>
        <w:rPr>
          <w:b/>
        </w:rPr>
      </w:pPr>
    </w:p>
    <w:p w:rsidR="00796364" w:rsidRDefault="00796364">
      <w:pPr>
        <w:rPr>
          <w:b/>
        </w:rPr>
      </w:pPr>
    </w:p>
    <w:p w:rsidR="0001672A" w:rsidRPr="00796364" w:rsidRDefault="00796364">
      <w:pPr>
        <w:rPr>
          <w:b/>
        </w:rPr>
      </w:pPr>
      <w:r w:rsidRPr="00796364">
        <w:rPr>
          <w:b/>
        </w:rPr>
        <w:lastRenderedPageBreak/>
        <w:t xml:space="preserve">Обратная сторона </w:t>
      </w:r>
    </w:p>
    <w:p w:rsidR="00796364" w:rsidRPr="00796364" w:rsidRDefault="00796364" w:rsidP="0079636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>При ездке туда</w:t>
      </w:r>
    </w:p>
    <w:p w:rsidR="00796364" w:rsidRPr="00796364" w:rsidRDefault="00796364" w:rsidP="0079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9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въезда на территорию Испании - соответственно </w:t>
      </w:r>
      <w:proofErr w:type="gramStart"/>
      <w:r w:rsidRPr="00796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79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 въезжаете.</w:t>
      </w:r>
    </w:p>
    <w:p w:rsidR="00796364" w:rsidRPr="00796364" w:rsidRDefault="00796364" w:rsidP="0079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9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Наименование груза и его масса.</w:t>
      </w:r>
    </w:p>
    <w:p w:rsidR="00796364" w:rsidRPr="00796364" w:rsidRDefault="00796364" w:rsidP="0079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9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Заполняем место(город) загрузки - </w:t>
      </w:r>
      <w:proofErr w:type="spellStart"/>
      <w:r w:rsidRPr="00796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Moscou</w:t>
      </w:r>
      <w:proofErr w:type="spellEnd"/>
      <w:r w:rsidRPr="0079636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буквенный индикатор страны загрузки - </w:t>
      </w:r>
      <w:r w:rsidRPr="00796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RUS</w:t>
      </w:r>
    </w:p>
    <w:p w:rsidR="00796364" w:rsidRPr="00796364" w:rsidRDefault="00796364" w:rsidP="0079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9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Место(город) - </w:t>
      </w:r>
      <w:proofErr w:type="spellStart"/>
      <w:r w:rsidRPr="00796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Madrid</w:t>
      </w:r>
      <w:proofErr w:type="spellEnd"/>
      <w:r w:rsidRPr="0079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разгрузки и страна разгрузки </w:t>
      </w:r>
      <w:proofErr w:type="spellStart"/>
      <w:r w:rsidRPr="007963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заполняеем</w:t>
      </w:r>
      <w:proofErr w:type="spellEnd"/>
      <w:r w:rsidRPr="0079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 </w:t>
      </w:r>
      <w:r w:rsidRPr="00796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</w:t>
      </w:r>
    </w:p>
    <w:p w:rsidR="00796364" w:rsidRPr="00796364" w:rsidRDefault="00796364" w:rsidP="0079636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>При ездке обратно (правый нижний столбик)</w:t>
      </w:r>
    </w:p>
    <w:p w:rsidR="00796364" w:rsidRPr="00796364" w:rsidRDefault="00796364" w:rsidP="0079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9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6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загрузки в </w:t>
      </w:r>
      <w:proofErr w:type="gramStart"/>
      <w:r w:rsidRPr="00796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Испании</w:t>
      </w:r>
      <w:r w:rsidRPr="007963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96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путаем) - соответственно день когда вы загрузились.</w:t>
      </w:r>
    </w:p>
    <w:p w:rsidR="00796364" w:rsidRPr="00796364" w:rsidRDefault="00796364" w:rsidP="0079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9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Наименование груза и его масса.</w:t>
      </w:r>
    </w:p>
    <w:p w:rsidR="00796364" w:rsidRPr="00796364" w:rsidRDefault="00796364" w:rsidP="0079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9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Заполняем место(город) загрузки - </w:t>
      </w:r>
      <w:proofErr w:type="spellStart"/>
      <w:r w:rsidRPr="00796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Madrid</w:t>
      </w:r>
      <w:proofErr w:type="spellEnd"/>
      <w:r w:rsidRPr="0079636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буквенный индикатор страны загрузки - </w:t>
      </w:r>
      <w:r w:rsidRPr="00796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</w:t>
      </w:r>
    </w:p>
    <w:p w:rsidR="00796364" w:rsidRPr="00796364" w:rsidRDefault="00796364" w:rsidP="0079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9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Место(город) - </w:t>
      </w:r>
      <w:proofErr w:type="spellStart"/>
      <w:r w:rsidRPr="00796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St.Peterburg</w:t>
      </w:r>
      <w:proofErr w:type="spellEnd"/>
      <w:r w:rsidRPr="0079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разгрузки и страна разгрузки </w:t>
      </w:r>
      <w:proofErr w:type="spellStart"/>
      <w:r w:rsidRPr="007963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заполняеем</w:t>
      </w:r>
      <w:proofErr w:type="spellEnd"/>
      <w:r w:rsidRPr="0079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 </w:t>
      </w:r>
      <w:r w:rsidRPr="00796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RUS</w:t>
      </w:r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796364">
        <w:rPr>
          <w:rFonts w:ascii="Segoe UI" w:eastAsia="Times New Roman" w:hAnsi="Segoe UI" w:cs="Segoe UI"/>
          <w:b/>
          <w:bCs/>
          <w:sz w:val="23"/>
          <w:szCs w:val="23"/>
          <w:shd w:val="clear" w:color="auto" w:fill="FFFFFF"/>
          <w:lang w:eastAsia="ru-RU"/>
        </w:rPr>
        <w:t>Заполнение граф LUGAR DE CARGA и LUGAR DE DESCARGA</w:t>
      </w:r>
    </w:p>
    <w:p w:rsidR="00796364" w:rsidRPr="00796364" w:rsidRDefault="00796364" w:rsidP="0079636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>Данный раздел мы заполняем по первой ездке в одну из сторон. В данном случае записываем города загрузки и выгрузки при перевозке в Испанию из России</w:t>
      </w:r>
    </w:p>
    <w:p w:rsidR="00796364" w:rsidRPr="00796364" w:rsidRDefault="00796364" w:rsidP="00796364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br/>
        <w:t>Остается заполнить только данные об ТС</w:t>
      </w:r>
    </w:p>
    <w:p w:rsidR="00796364" w:rsidRPr="00796364" w:rsidRDefault="00796364" w:rsidP="0079636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>1. Номер седельного тягача и полуприцепа </w:t>
      </w:r>
      <w:r w:rsidRPr="00796364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А751ВР-67</w:t>
      </w:r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> и </w:t>
      </w:r>
      <w:r w:rsidRPr="00796364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ВЕ5254-67</w:t>
      </w:r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br/>
        <w:t>2. Максимальная допустимая масса тягача и полуприцепа по тех. паспорту </w:t>
      </w:r>
      <w:r w:rsidRPr="00796364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19500 </w:t>
      </w:r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>и </w:t>
      </w:r>
      <w:r w:rsidRPr="00796364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39000</w:t>
      </w:r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br/>
        <w:t xml:space="preserve">3. Масса груженого ТС. (мы просто отнимаем от </w:t>
      </w:r>
      <w:proofErr w:type="spellStart"/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>макисимальной</w:t>
      </w:r>
      <w:proofErr w:type="spellEnd"/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 xml:space="preserve"> массы - массу самого ТС. Получается </w:t>
      </w:r>
      <w:r w:rsidRPr="00796364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11100</w:t>
      </w:r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> и </w:t>
      </w:r>
      <w:r w:rsidRPr="00796364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30204</w:t>
      </w:r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>)</w:t>
      </w:r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br/>
        <w:t>4. Собственная (порожняя) масса тягача и полуприцепа </w:t>
      </w:r>
      <w:r w:rsidRPr="00796364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8400</w:t>
      </w:r>
      <w:r w:rsidRPr="00796364">
        <w:rPr>
          <w:rFonts w:ascii="Segoe UI" w:eastAsia="Times New Roman" w:hAnsi="Segoe UI" w:cs="Segoe UI"/>
          <w:sz w:val="23"/>
          <w:szCs w:val="23"/>
          <w:lang w:eastAsia="ru-RU"/>
        </w:rPr>
        <w:t> и </w:t>
      </w:r>
      <w:r w:rsidRPr="00796364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8796</w:t>
      </w:r>
    </w:p>
    <w:p w:rsidR="00796364" w:rsidRDefault="00796364">
      <w:r>
        <w:rPr>
          <w:noProof/>
          <w:lang w:eastAsia="ru-RU"/>
        </w:rPr>
        <w:drawing>
          <wp:inline distT="0" distB="0" distL="0" distR="0">
            <wp:extent cx="6029325" cy="3302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l_text-m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297" cy="331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231A9"/>
    <w:multiLevelType w:val="multilevel"/>
    <w:tmpl w:val="C49C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64"/>
    <w:rsid w:val="00796364"/>
    <w:rsid w:val="0081100E"/>
    <w:rsid w:val="0088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B1372-5275-427B-96EF-94881892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-text">
    <w:name w:val="red-text"/>
    <w:basedOn w:val="a0"/>
    <w:rsid w:val="0079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2021-06-16T09:56:00Z</dcterms:created>
  <dcterms:modified xsi:type="dcterms:W3CDTF">2021-06-16T10:06:00Z</dcterms:modified>
</cp:coreProperties>
</file>